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09483747" w:rsidR="00474DC6" w:rsidRPr="00377A22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377A22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993601" w:rsidRPr="00377A22">
        <w:rPr>
          <w:rFonts w:cstheme="minorHAnsi"/>
          <w:b/>
          <w:noProof/>
          <w:color w:val="2E74B5" w:themeColor="accent1" w:themeShade="BF"/>
          <w:sz w:val="32"/>
          <w:szCs w:val="21"/>
        </w:rPr>
        <w:t>Q03_Check List quality review follow-up sistema copia.docx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377A22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377A22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377A22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1B349A1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C089C27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64A0BD77" w14:textId="77777777" w:rsidR="00377A22" w:rsidRPr="00036B07" w:rsidRDefault="00377A22" w:rsidP="00377A22">
      <w:pPr>
        <w:ind w:left="-142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>CHECK LIST PER LA VERIFICA DELLA QUALITÀ DELL’ATTIVITA’ AUDIT RELATIVE AL FOLLOW - UP</w:t>
      </w:r>
    </w:p>
    <w:p w14:paraId="7F612038" w14:textId="77777777" w:rsidR="00791B28" w:rsidRPr="0076062B" w:rsidRDefault="00791B28" w:rsidP="00BC0798">
      <w:pPr>
        <w:spacing w:line="276" w:lineRule="auto"/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BC0798">
      <w:pPr>
        <w:spacing w:line="276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7403E5A7" w14:textId="43AEEF71" w:rsidR="00C00000" w:rsidRPr="00C00000" w:rsidRDefault="00C00000" w:rsidP="00BC0798">
      <w:pPr>
        <w:spacing w:line="276" w:lineRule="auto"/>
        <w:ind w:left="2120" w:hanging="1760"/>
        <w:rPr>
          <w:rFonts w:ascii="Calibri Light" w:hAnsi="Calibri Light" w:cs="Calibri Light"/>
        </w:rPr>
      </w:pPr>
      <w:r w:rsidRPr="00C00000">
        <w:rPr>
          <w:rFonts w:ascii="Calibri Light" w:hAnsi="Calibri Light" w:cs="Calibri Light"/>
          <w:b/>
        </w:rPr>
        <w:t>Tipo di missione:</w:t>
      </w:r>
      <w:r w:rsidRPr="00C00000">
        <w:rPr>
          <w:rFonts w:ascii="Calibri Light" w:hAnsi="Calibri Light" w:cs="Calibri Light"/>
          <w:b/>
        </w:rPr>
        <w:tab/>
      </w:r>
      <w:r w:rsidR="00A51DD1" w:rsidRPr="00C00000">
        <w:rPr>
          <w:rFonts w:ascii="Calibri Light" w:hAnsi="Calibri Light" w:cs="Calibri Light"/>
        </w:rPr>
        <w:t xml:space="preserve">Audit di sistema </w:t>
      </w:r>
      <w:r w:rsidR="00A51DD1" w:rsidRPr="001E627D">
        <w:rPr>
          <w:rFonts w:ascii="Calibri Light" w:hAnsi="Calibri Light" w:cs="Calibri Light"/>
        </w:rPr>
        <w:t>ex art. 34 del Regolamento (</w:t>
      </w:r>
      <w:r w:rsidR="00402C1E">
        <w:rPr>
          <w:rFonts w:ascii="Calibri Light" w:hAnsi="Calibri Light" w:cs="Calibri Light"/>
        </w:rPr>
        <w:t>U</w:t>
      </w:r>
      <w:r w:rsidR="00A51DD1" w:rsidRPr="001E627D">
        <w:rPr>
          <w:rFonts w:ascii="Calibri Light" w:hAnsi="Calibri Light" w:cs="Calibri Light"/>
        </w:rPr>
        <w:t>E) n. 223/2014 e smi</w:t>
      </w:r>
      <w:r w:rsidR="00A51DD1">
        <w:rPr>
          <w:rFonts w:ascii="Calibri Light" w:hAnsi="Calibri Light" w:cs="Calibri Light"/>
        </w:rPr>
        <w:t>.</w:t>
      </w:r>
      <w:r w:rsidR="00A51DD1" w:rsidRPr="001E627D">
        <w:rPr>
          <w:rFonts w:ascii="Calibri Light" w:hAnsi="Calibri Light" w:cs="Calibri Light"/>
        </w:rPr>
        <w:t xml:space="preserve"> </w:t>
      </w:r>
      <w:r w:rsidR="00A51DD1">
        <w:rPr>
          <w:rFonts w:ascii="Calibri Light" w:hAnsi="Calibri Light" w:cs="Calibri Light"/>
        </w:rPr>
        <w:t xml:space="preserve"> </w:t>
      </w:r>
      <w:r w:rsidR="00402C1E">
        <w:rPr>
          <w:rFonts w:ascii="Calibri Light" w:hAnsi="Calibri Light" w:cs="Calibri Light"/>
        </w:rPr>
        <w:t>e</w:t>
      </w:r>
      <w:r w:rsidR="00A51DD1">
        <w:rPr>
          <w:rFonts w:ascii="Calibri Light" w:hAnsi="Calibri Light" w:cs="Calibri Light"/>
        </w:rPr>
        <w:t xml:space="preserve"> </w:t>
      </w:r>
      <w:r w:rsidR="00A51DD1" w:rsidRPr="001E627D">
        <w:rPr>
          <w:rFonts w:ascii="Calibri Light" w:hAnsi="Calibri Light" w:cs="Calibri Light"/>
        </w:rPr>
        <w:t>Regolamento (</w:t>
      </w:r>
      <w:r w:rsidR="00402C1E">
        <w:rPr>
          <w:rFonts w:ascii="Calibri Light" w:hAnsi="Calibri Light" w:cs="Calibri Light"/>
        </w:rPr>
        <w:t>UE</w:t>
      </w:r>
      <w:r w:rsidR="00A51DD1" w:rsidRPr="001E627D">
        <w:rPr>
          <w:rFonts w:ascii="Calibri Light" w:hAnsi="Calibri Light" w:cs="Calibri Light"/>
        </w:rPr>
        <w:t xml:space="preserve">) n. </w:t>
      </w:r>
      <w:r w:rsidR="00A51DD1">
        <w:rPr>
          <w:rFonts w:ascii="Calibri Light" w:hAnsi="Calibri Light" w:cs="Calibri Light"/>
        </w:rPr>
        <w:t>1386/2015</w:t>
      </w:r>
      <w:r w:rsidRPr="00C00000">
        <w:rPr>
          <w:rFonts w:ascii="Calibri Light" w:hAnsi="Calibri Light" w:cs="Calibri Light"/>
        </w:rPr>
        <w:t>.</w:t>
      </w:r>
    </w:p>
    <w:p w14:paraId="6F5873E0" w14:textId="77777777" w:rsidR="00C00000" w:rsidRPr="00C00000" w:rsidRDefault="00C00000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Nota di avvio:</w:t>
      </w:r>
    </w:p>
    <w:p w14:paraId="2F62568E" w14:textId="77777777" w:rsidR="00C00000" w:rsidRPr="00C00000" w:rsidRDefault="00C00000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Data dell’audit:</w:t>
      </w:r>
    </w:p>
    <w:p w14:paraId="1FF88CD6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Tipo di missione:</w:t>
      </w:r>
    </w:p>
    <w:p w14:paraId="1D3FAF9B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Operazione:</w:t>
      </w:r>
    </w:p>
    <w:p w14:paraId="2F409A30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Nota di avvio:</w:t>
      </w:r>
    </w:p>
    <w:p w14:paraId="5C67E4D9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Data dell’audit:</w:t>
      </w:r>
    </w:p>
    <w:p w14:paraId="18C348A1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Rapporto provvisorio:</w:t>
      </w:r>
      <w:r w:rsidRPr="00BC0798">
        <w:rPr>
          <w:rFonts w:ascii="Calibri Light" w:hAnsi="Calibri Light" w:cs="Calibri Light"/>
          <w:b/>
        </w:rPr>
        <w:tab/>
      </w:r>
      <w:r w:rsidRPr="00BC0798">
        <w:rPr>
          <w:rFonts w:ascii="Calibri Light" w:hAnsi="Calibri Light" w:cs="Calibri Light"/>
          <w:b/>
        </w:rPr>
        <w:tab/>
      </w:r>
    </w:p>
    <w:p w14:paraId="16C5FC44" w14:textId="77777777" w:rsidR="00BC0798" w:rsidRP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Controdeduzioni:</w:t>
      </w:r>
    </w:p>
    <w:p w14:paraId="446B83E3" w14:textId="77777777" w:rsidR="00BC0798" w:rsidRDefault="00BC0798" w:rsidP="00BC0798">
      <w:pPr>
        <w:spacing w:line="276" w:lineRule="auto"/>
        <w:ind w:left="360"/>
        <w:rPr>
          <w:rFonts w:ascii="Calibri Light" w:hAnsi="Calibri Light" w:cs="Calibri Light"/>
          <w:b/>
        </w:rPr>
      </w:pPr>
      <w:r w:rsidRPr="00BC0798">
        <w:rPr>
          <w:rFonts w:ascii="Calibri Light" w:hAnsi="Calibri Light" w:cs="Calibri Light"/>
          <w:b/>
        </w:rPr>
        <w:t>Rapporto definitivo:</w:t>
      </w:r>
      <w:r>
        <w:rPr>
          <w:rFonts w:ascii="Calibri Light" w:hAnsi="Calibri Light" w:cs="Calibri Light"/>
          <w:b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BC0798" w:rsidRPr="00144546" w14:paraId="722AA84C" w14:textId="77777777" w:rsidTr="002278A7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A603C" w14:textId="77777777" w:rsidR="00BC0798" w:rsidRPr="00036B07" w:rsidRDefault="00BC0798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AUDIT DI SISTEMA/AUDIT DELLE OPERAZIONI /AUDIT DEI CONTI 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C1D4" w14:textId="77777777" w:rsidR="00BC0798" w:rsidRPr="00036B07" w:rsidRDefault="00BC0798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BC0798" w:rsidRPr="00144546" w14:paraId="307C19D4" w14:textId="77777777" w:rsidTr="002278A7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753FB" w14:textId="77777777" w:rsidR="00BC0798" w:rsidRPr="00170DD9" w:rsidRDefault="00BC0798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C570" w14:textId="77777777" w:rsidR="00BC0798" w:rsidRPr="00036B07" w:rsidRDefault="00BC0798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BC0798" w:rsidRPr="00144546" w14:paraId="31E13FB0" w14:textId="77777777" w:rsidTr="002278A7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7A013" w14:textId="77777777" w:rsidR="00BC0798" w:rsidRPr="00170DD9" w:rsidRDefault="00BC0798" w:rsidP="002278A7">
            <w:pPr>
              <w:spacing w:before="120"/>
              <w:rPr>
                <w:rFonts w:ascii="Calibri Light" w:hAnsi="Calibri Light" w:cs="Calibri Light"/>
                <w:highlight w:val="yellow"/>
              </w:rPr>
            </w:pPr>
            <w:r w:rsidRPr="00BE5BB8">
              <w:rPr>
                <w:rFonts w:ascii="Calibri Light" w:hAnsi="Calibri Light" w:cs="Calibri Light"/>
              </w:rPr>
              <w:t xml:space="preserve">Gli </w:t>
            </w:r>
            <w:r w:rsidRPr="00036B07">
              <w:rPr>
                <w:rFonts w:ascii="Calibri Light" w:hAnsi="Calibri Light" w:cs="Calibri Ligh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</w:rPr>
              <w:t>nel file di monitoraggio in uso all’AdA?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CC5F" w14:textId="77777777" w:rsidR="00BC0798" w:rsidRPr="00036B07" w:rsidRDefault="00BC0798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BC0798" w:rsidRPr="00144546" w14:paraId="7BD2B00E" w14:textId="77777777" w:rsidTr="002278A7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216C" w14:textId="77777777" w:rsidR="00BC0798" w:rsidRPr="00D82B65" w:rsidRDefault="00BC0798" w:rsidP="002278A7">
            <w:pPr>
              <w:spacing w:before="120"/>
              <w:rPr>
                <w:rFonts w:ascii="Calibri Light" w:hAnsi="Calibri Light" w:cs="Calibri Light"/>
                <w:strike/>
              </w:rPr>
            </w:pPr>
            <w:r w:rsidRPr="00D82B65">
              <w:rPr>
                <w:rFonts w:ascii="Calibri Light" w:hAnsi="Calibri Light" w:cs="Calibri Light"/>
              </w:rPr>
              <w:t>Le eventuali rettifiche finanziarie apportate a chiusura del follow up, come quelle adottate dall’AdG o dalla Commissione, sono state registrate nel file di monitoraggio in uso all’AdA?</w:t>
            </w:r>
          </w:p>
          <w:p w14:paraId="41F007F2" w14:textId="77777777" w:rsidR="00BC0798" w:rsidRPr="00D82B65" w:rsidRDefault="00BC0798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B558" w14:textId="77777777" w:rsidR="00BC0798" w:rsidRPr="00D82B65" w:rsidRDefault="00BC0798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</w:tbl>
    <w:p w14:paraId="5CB9070A" w14:textId="77777777" w:rsidR="00BC0798" w:rsidRPr="00170DD9" w:rsidRDefault="00BC0798" w:rsidP="00BC079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170DD9">
        <w:rPr>
          <w:rFonts w:ascii="Calibri Light" w:hAnsi="Calibri Light" w:cs="Calibri Light"/>
        </w:rPr>
        <w:tab/>
      </w:r>
    </w:p>
    <w:p w14:paraId="3A3EC1CB" w14:textId="5B7DE771" w:rsidR="00C00000" w:rsidRPr="00036B07" w:rsidRDefault="00402C1E" w:rsidP="00BC0798">
      <w:pPr>
        <w:spacing w:line="360" w:lineRule="auto"/>
        <w:ind w:left="360"/>
        <w:rPr>
          <w:rFonts w:ascii="Calibri Light" w:hAnsi="Calibri Light" w:cs="Calibri Light"/>
          <w:b/>
          <w:smallCaps/>
        </w:rPr>
      </w:pPr>
      <w:r w:rsidRPr="00402C1E">
        <w:drawing>
          <wp:inline distT="0" distB="0" distL="0" distR="0" wp14:anchorId="0763ECDD" wp14:editId="37C9E38F">
            <wp:extent cx="6120130" cy="147510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0000" w:rsidRPr="00036B07" w:rsidSect="000B2DF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A71B7" w14:textId="77777777" w:rsidR="00CE563A" w:rsidRDefault="00CE563A" w:rsidP="0003417E">
      <w:r>
        <w:separator/>
      </w:r>
    </w:p>
  </w:endnote>
  <w:endnote w:type="continuationSeparator" w:id="0">
    <w:p w14:paraId="40FAC51B" w14:textId="77777777" w:rsidR="00CE563A" w:rsidRDefault="00CE563A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352579DC" w:rsidR="00474DC6" w:rsidRPr="00BC0798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C0798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BC0798">
            <w:rPr>
              <w:rStyle w:val="Riferimentodelicato"/>
              <w:rFonts w:asciiTheme="minorHAnsi" w:hAnsiTheme="minorHAnsi"/>
              <w:noProof/>
              <w:lang w:val="en-US"/>
            </w:rPr>
            <w:t>Q03_Check List quality review follow-up sistema copia.docx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DA319" w14:textId="77777777" w:rsidR="00CE563A" w:rsidRDefault="00CE563A" w:rsidP="0003417E">
      <w:r>
        <w:separator/>
      </w:r>
    </w:p>
  </w:footnote>
  <w:footnote w:type="continuationSeparator" w:id="0">
    <w:p w14:paraId="1582740E" w14:textId="77777777" w:rsidR="00CE563A" w:rsidRDefault="00CE563A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7BBBBFAD" w:rsidR="00895F8A" w:rsidRDefault="00402C1E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4162F798" wp14:editId="37DEDC71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402C1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69F008BE" w:rsidR="000B2DF3" w:rsidRDefault="00402C1E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44CC7140" wp14:editId="166CE092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6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6"/>
  </w:num>
  <w:num w:numId="4">
    <w:abstractNumId w:val="21"/>
  </w:num>
  <w:num w:numId="5">
    <w:abstractNumId w:val="7"/>
  </w:num>
  <w:num w:numId="6">
    <w:abstractNumId w:val="9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33"/>
  </w:num>
  <w:num w:numId="12">
    <w:abstractNumId w:val="2"/>
  </w:num>
  <w:num w:numId="13">
    <w:abstractNumId w:val="12"/>
  </w:num>
  <w:num w:numId="14">
    <w:abstractNumId w:val="34"/>
  </w:num>
  <w:num w:numId="15">
    <w:abstractNumId w:val="1"/>
  </w:num>
  <w:num w:numId="16">
    <w:abstractNumId w:val="28"/>
  </w:num>
  <w:num w:numId="17">
    <w:abstractNumId w:val="4"/>
  </w:num>
  <w:num w:numId="18">
    <w:abstractNumId w:val="27"/>
  </w:num>
  <w:num w:numId="19">
    <w:abstractNumId w:val="15"/>
  </w:num>
  <w:num w:numId="20">
    <w:abstractNumId w:val="25"/>
  </w:num>
  <w:num w:numId="21">
    <w:abstractNumId w:val="29"/>
  </w:num>
  <w:num w:numId="22">
    <w:abstractNumId w:val="31"/>
  </w:num>
  <w:num w:numId="23">
    <w:abstractNumId w:val="16"/>
  </w:num>
  <w:num w:numId="24">
    <w:abstractNumId w:val="11"/>
  </w:num>
  <w:num w:numId="25">
    <w:abstractNumId w:val="24"/>
  </w:num>
  <w:num w:numId="26">
    <w:abstractNumId w:val="22"/>
  </w:num>
  <w:num w:numId="27">
    <w:abstractNumId w:val="35"/>
  </w:num>
  <w:num w:numId="28">
    <w:abstractNumId w:val="17"/>
  </w:num>
  <w:num w:numId="29">
    <w:abstractNumId w:val="20"/>
  </w:num>
  <w:num w:numId="30">
    <w:abstractNumId w:val="36"/>
  </w:num>
  <w:num w:numId="31">
    <w:abstractNumId w:val="14"/>
  </w:num>
  <w:num w:numId="32">
    <w:abstractNumId w:val="32"/>
  </w:num>
  <w:num w:numId="33">
    <w:abstractNumId w:val="30"/>
  </w:num>
  <w:num w:numId="34">
    <w:abstractNumId w:val="10"/>
  </w:num>
  <w:num w:numId="35">
    <w:abstractNumId w:val="19"/>
  </w:num>
  <w:num w:numId="36">
    <w:abstractNumId w:val="6"/>
  </w:num>
  <w:num w:numId="37">
    <w:abstractNumId w:val="3"/>
  </w:num>
  <w:num w:numId="38">
    <w:abstractNumId w:val="5"/>
  </w:num>
  <w:num w:numId="39">
    <w:abstractNumId w:val="23"/>
  </w:num>
  <w:num w:numId="40">
    <w:abstractNumId w:val="8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77A22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02C1E"/>
    <w:rsid w:val="00416116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6032EA"/>
    <w:rsid w:val="0060730D"/>
    <w:rsid w:val="00621BD7"/>
    <w:rsid w:val="00622CD5"/>
    <w:rsid w:val="00627894"/>
    <w:rsid w:val="00627E34"/>
    <w:rsid w:val="006348FE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360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DD1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4C7A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798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E563A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0B2A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25</cp:revision>
  <cp:lastPrinted>2018-01-21T22:16:00Z</cp:lastPrinted>
  <dcterms:created xsi:type="dcterms:W3CDTF">2018-01-25T07:20:00Z</dcterms:created>
  <dcterms:modified xsi:type="dcterms:W3CDTF">2021-12-21T23:35:00Z</dcterms:modified>
</cp:coreProperties>
</file>